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90" w:rsidRPr="0074631C" w:rsidRDefault="00D753BC" w:rsidP="00EA4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631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73BFF" w:rsidRPr="0074631C" w:rsidRDefault="00C73BFF" w:rsidP="00EA4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1C">
        <w:rPr>
          <w:rFonts w:ascii="Times New Roman" w:hAnsi="Times New Roman" w:cs="Times New Roman"/>
          <w:b/>
          <w:sz w:val="24"/>
          <w:szCs w:val="24"/>
        </w:rPr>
        <w:t>Об итогах деятельности в муниципальном   образовании</w:t>
      </w:r>
    </w:p>
    <w:p w:rsidR="00D753BC" w:rsidRPr="0074631C" w:rsidRDefault="00C73BFF" w:rsidP="00EA4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1C">
        <w:rPr>
          <w:rFonts w:ascii="Times New Roman" w:hAnsi="Times New Roman" w:cs="Times New Roman"/>
          <w:b/>
          <w:sz w:val="24"/>
          <w:szCs w:val="24"/>
        </w:rPr>
        <w:t xml:space="preserve"> Ирафский район в</w:t>
      </w:r>
      <w:r w:rsidR="00D753BC" w:rsidRPr="0074631C">
        <w:rPr>
          <w:rFonts w:ascii="Times New Roman" w:hAnsi="Times New Roman" w:cs="Times New Roman"/>
          <w:b/>
          <w:sz w:val="24"/>
          <w:szCs w:val="24"/>
        </w:rPr>
        <w:t xml:space="preserve"> 2019 год.</w:t>
      </w:r>
    </w:p>
    <w:p w:rsidR="00567752" w:rsidRPr="0074631C" w:rsidRDefault="00D753BC" w:rsidP="0056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 </w:t>
      </w:r>
      <w:r w:rsidR="00567752" w:rsidRPr="0074631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7752" w:rsidRPr="0074631C" w:rsidRDefault="000E4F56" w:rsidP="00A623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b/>
          <w:sz w:val="24"/>
          <w:szCs w:val="24"/>
        </w:rPr>
        <w:t xml:space="preserve">Бюджетная политика </w:t>
      </w:r>
    </w:p>
    <w:p w:rsidR="00A22B4D" w:rsidRPr="0074631C" w:rsidRDefault="00A22B4D" w:rsidP="00EA4974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  Бюджетная политика в 2019 году была направлена на увеличение поступлений по доходам и формирование условий для наиболее эффективного исполнения принятых расходных обязательств.</w:t>
      </w:r>
      <w:r w:rsidR="00D753BC" w:rsidRPr="0074631C">
        <w:rPr>
          <w:rFonts w:ascii="Times New Roman" w:hAnsi="Times New Roman" w:cs="Times New Roman"/>
          <w:sz w:val="24"/>
          <w:szCs w:val="24"/>
        </w:rPr>
        <w:t xml:space="preserve"> </w:t>
      </w:r>
      <w:r w:rsidR="00EA4974" w:rsidRPr="0074631C">
        <w:rPr>
          <w:rFonts w:ascii="Times New Roman" w:hAnsi="Times New Roman" w:cs="Times New Roman"/>
          <w:sz w:val="24"/>
          <w:szCs w:val="24"/>
        </w:rPr>
        <w:t>Д</w:t>
      </w:r>
      <w:r w:rsidR="00255757" w:rsidRPr="0074631C">
        <w:rPr>
          <w:rFonts w:ascii="Times New Roman" w:hAnsi="Times New Roman" w:cs="Times New Roman"/>
          <w:sz w:val="24"/>
          <w:szCs w:val="24"/>
        </w:rPr>
        <w:t>инамика основных бюджетных показателей положительная</w:t>
      </w:r>
      <w:r w:rsidR="00EA4974" w:rsidRPr="0074631C">
        <w:rPr>
          <w:rFonts w:ascii="Times New Roman" w:hAnsi="Times New Roman" w:cs="Times New Roman"/>
          <w:sz w:val="24"/>
          <w:szCs w:val="24"/>
        </w:rPr>
        <w:t>.</w:t>
      </w:r>
      <w:r w:rsidR="00255757" w:rsidRPr="00746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4D" w:rsidRPr="0074631C" w:rsidRDefault="00A22B4D" w:rsidP="006924A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В целом за отчетный период  исполнение  районного бюджета муниципального образования Ирафский район по доходам составило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407  362,3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тыс. рублей  или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100,4 %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к уточненному плану, по расходам -    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404 576,0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тыс. рублей  или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99,1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% к уточненному плану, профицит бюджета составил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2 786,3</w:t>
      </w:r>
      <w:r w:rsidRPr="0074631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 </w:t>
      </w:r>
      <w:r w:rsidRPr="0074631C">
        <w:rPr>
          <w:rFonts w:ascii="Times New Roman" w:eastAsia="Calibri" w:hAnsi="Times New Roman" w:cs="Times New Roman"/>
          <w:sz w:val="24"/>
          <w:szCs w:val="24"/>
        </w:rPr>
        <w:t>тыс. рублей.</w:t>
      </w:r>
      <w:r w:rsidR="0069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Доходы  бюджета получены за счет налоговых и неналоговых доходов в сумме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74 892,2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тыс. рублей и безвозмездных поступлений в сумме </w:t>
      </w:r>
      <w:r w:rsidRPr="0074631C">
        <w:rPr>
          <w:rFonts w:ascii="Times New Roman" w:hAnsi="Times New Roman" w:cs="Times New Roman"/>
          <w:sz w:val="24"/>
          <w:szCs w:val="24"/>
        </w:rPr>
        <w:t xml:space="preserve">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332 470,2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тыс. рублей. В структуре доходной части бюджета удельный вес налоговых и неналоговых доходов составляет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15,9 %,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безвозмездных поступлений -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84,1</w:t>
      </w:r>
      <w:r w:rsidRPr="0074631C">
        <w:rPr>
          <w:rFonts w:ascii="Times New Roman" w:eastAsia="Calibri" w:hAnsi="Times New Roman" w:cs="Times New Roman"/>
          <w:sz w:val="24"/>
          <w:szCs w:val="24"/>
        </w:rPr>
        <w:t>%.</w:t>
      </w:r>
      <w:r w:rsidR="0069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Общий  объем   муниципального  долга Ирафского района </w:t>
      </w:r>
      <w:r w:rsidR="00954269" w:rsidRPr="0074631C">
        <w:rPr>
          <w:rFonts w:ascii="Times New Roman" w:eastAsia="Calibri" w:hAnsi="Times New Roman" w:cs="Times New Roman"/>
          <w:sz w:val="24"/>
          <w:szCs w:val="24"/>
        </w:rPr>
        <w:t xml:space="preserve"> по состоянию на  1 января  2020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г.  составил 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5 480,0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тыс. рублей. </w:t>
      </w:r>
    </w:p>
    <w:p w:rsidR="00A22B4D" w:rsidRPr="0074631C" w:rsidRDefault="00A22B4D" w:rsidP="00A22B4D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поступили в отчетном периоде в сумме </w:t>
      </w:r>
      <w:r w:rsidRPr="0074631C">
        <w:rPr>
          <w:rFonts w:ascii="Times New Roman" w:hAnsi="Times New Roman" w:cs="Times New Roman"/>
          <w:color w:val="FF0000"/>
          <w:sz w:val="24"/>
          <w:szCs w:val="24"/>
        </w:rPr>
        <w:t>74 892,2</w:t>
      </w:r>
      <w:r w:rsidRPr="0074631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74631C">
        <w:rPr>
          <w:rFonts w:ascii="Times New Roman" w:hAnsi="Times New Roman" w:cs="Times New Roman"/>
          <w:color w:val="FF0000"/>
          <w:sz w:val="24"/>
          <w:szCs w:val="24"/>
        </w:rPr>
        <w:t xml:space="preserve">102,4 </w:t>
      </w:r>
      <w:r w:rsidRPr="0074631C">
        <w:rPr>
          <w:rFonts w:ascii="Times New Roman" w:hAnsi="Times New Roman" w:cs="Times New Roman"/>
          <w:sz w:val="24"/>
          <w:szCs w:val="24"/>
        </w:rPr>
        <w:t xml:space="preserve">% годовых бюджетных назначений и увеличились в абсолютной сумме по сравнению с аналогичным периодом прошлого года на </w:t>
      </w:r>
      <w:r w:rsidRPr="0074631C">
        <w:rPr>
          <w:rFonts w:ascii="Times New Roman" w:hAnsi="Times New Roman" w:cs="Times New Roman"/>
          <w:color w:val="FF0000"/>
          <w:sz w:val="24"/>
          <w:szCs w:val="24"/>
        </w:rPr>
        <w:t xml:space="preserve">9 424,6 </w:t>
      </w:r>
      <w:r w:rsidRPr="0074631C">
        <w:rPr>
          <w:rFonts w:ascii="Times New Roman" w:hAnsi="Times New Roman" w:cs="Times New Roman"/>
          <w:sz w:val="24"/>
          <w:szCs w:val="24"/>
        </w:rPr>
        <w:t xml:space="preserve">тыс. рублей. Относительный рост налоговых и неналоговых доходов районного бюджета к доходам соответствующего периода </w:t>
      </w:r>
      <w:r w:rsidR="00954269" w:rsidRPr="0074631C">
        <w:rPr>
          <w:rFonts w:ascii="Times New Roman" w:hAnsi="Times New Roman" w:cs="Times New Roman"/>
          <w:sz w:val="24"/>
          <w:szCs w:val="24"/>
        </w:rPr>
        <w:t>2018</w:t>
      </w:r>
      <w:r w:rsidRPr="0074631C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Pr="0074631C">
        <w:rPr>
          <w:rFonts w:ascii="Times New Roman" w:hAnsi="Times New Roman" w:cs="Times New Roman"/>
          <w:color w:val="FF0000"/>
          <w:sz w:val="24"/>
          <w:szCs w:val="24"/>
        </w:rPr>
        <w:t xml:space="preserve">14,4 </w:t>
      </w:r>
      <w:r w:rsidRPr="0074631C">
        <w:rPr>
          <w:rFonts w:ascii="Times New Roman" w:hAnsi="Times New Roman" w:cs="Times New Roman"/>
          <w:sz w:val="24"/>
          <w:szCs w:val="24"/>
        </w:rPr>
        <w:t>%.</w:t>
      </w:r>
    </w:p>
    <w:p w:rsidR="00A22B4D" w:rsidRPr="0074631C" w:rsidRDefault="00A22B4D" w:rsidP="0074631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eastAsia="Calibri" w:hAnsi="Times New Roman" w:cs="Times New Roman"/>
          <w:sz w:val="24"/>
          <w:szCs w:val="24"/>
        </w:rPr>
        <w:t>Основная часть районного бюджета муниципального образования Ир</w:t>
      </w:r>
      <w:r w:rsidR="00954269" w:rsidRPr="0074631C">
        <w:rPr>
          <w:rFonts w:ascii="Times New Roman" w:eastAsia="Calibri" w:hAnsi="Times New Roman" w:cs="Times New Roman"/>
          <w:sz w:val="24"/>
          <w:szCs w:val="24"/>
        </w:rPr>
        <w:t>афский район за 2019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год сформирована за счет средств республиканского бюджета. Дотации, субсидии и субвенции получаемые из  республиканского бюджета, были предусмотрены в доходной части муниципального бюджета в сумме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332,711,2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тыс.рублей, из которых за отчетный период поступило </w:t>
      </w:r>
      <w:r w:rsidR="007463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332 470,2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тыс. рублей.   </w:t>
      </w:r>
    </w:p>
    <w:p w:rsidR="00255757" w:rsidRPr="0074631C" w:rsidRDefault="00255757" w:rsidP="00776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Значительно снизилась просроченная кредиторская задолженность: ликвидирована задолженность по заработной плат</w:t>
      </w:r>
      <w:r w:rsidR="004544A3" w:rsidRPr="0074631C">
        <w:rPr>
          <w:rFonts w:ascii="Times New Roman" w:hAnsi="Times New Roman" w:cs="Times New Roman"/>
          <w:sz w:val="24"/>
          <w:szCs w:val="24"/>
        </w:rPr>
        <w:t>е и начислениям по оплате труда;</w:t>
      </w:r>
      <w:r w:rsidRPr="0074631C">
        <w:rPr>
          <w:rFonts w:ascii="Times New Roman" w:hAnsi="Times New Roman" w:cs="Times New Roman"/>
          <w:sz w:val="24"/>
          <w:szCs w:val="24"/>
        </w:rPr>
        <w:t xml:space="preserve"> проплачены все долги бюджетных учреждений за газ, </w:t>
      </w:r>
      <w:r w:rsidR="00FD190F" w:rsidRPr="0074631C">
        <w:rPr>
          <w:rFonts w:ascii="Times New Roman" w:hAnsi="Times New Roman" w:cs="Times New Roman"/>
          <w:sz w:val="24"/>
          <w:szCs w:val="24"/>
        </w:rPr>
        <w:t>электричество</w:t>
      </w:r>
      <w:r w:rsidRPr="0074631C">
        <w:rPr>
          <w:rFonts w:ascii="Times New Roman" w:hAnsi="Times New Roman" w:cs="Times New Roman"/>
          <w:sz w:val="24"/>
          <w:szCs w:val="24"/>
        </w:rPr>
        <w:t>, теплоснабжение, водоснабжение, техничес</w:t>
      </w:r>
      <w:r w:rsidR="005C1EF7" w:rsidRPr="0074631C">
        <w:rPr>
          <w:rFonts w:ascii="Times New Roman" w:hAnsi="Times New Roman" w:cs="Times New Roman"/>
          <w:sz w:val="24"/>
          <w:szCs w:val="24"/>
        </w:rPr>
        <w:t xml:space="preserve">кое обслуживание газовых сетей, </w:t>
      </w:r>
      <w:r w:rsidR="004544A3" w:rsidRPr="0074631C">
        <w:rPr>
          <w:rFonts w:ascii="Times New Roman" w:hAnsi="Times New Roman" w:cs="Times New Roman"/>
          <w:sz w:val="24"/>
          <w:szCs w:val="24"/>
        </w:rPr>
        <w:t>охрану, продукты питания;</w:t>
      </w:r>
      <w:r w:rsidRPr="0074631C">
        <w:rPr>
          <w:rFonts w:ascii="Times New Roman" w:hAnsi="Times New Roman" w:cs="Times New Roman"/>
          <w:sz w:val="24"/>
          <w:szCs w:val="24"/>
        </w:rPr>
        <w:t xml:space="preserve"> снижена задолженность по муниципальным пенсиям за 7 месяцев </w:t>
      </w:r>
      <w:r w:rsidR="00FD190F" w:rsidRPr="0074631C">
        <w:rPr>
          <w:rFonts w:ascii="Times New Roman" w:hAnsi="Times New Roman" w:cs="Times New Roman"/>
          <w:sz w:val="24"/>
          <w:szCs w:val="24"/>
        </w:rPr>
        <w:t>до 1-го месяца</w:t>
      </w:r>
      <w:r w:rsidR="004544A3" w:rsidRPr="0074631C">
        <w:rPr>
          <w:rFonts w:ascii="Times New Roman" w:hAnsi="Times New Roman" w:cs="Times New Roman"/>
          <w:sz w:val="24"/>
          <w:szCs w:val="24"/>
        </w:rPr>
        <w:t xml:space="preserve">; </w:t>
      </w:r>
      <w:r w:rsidRPr="0074631C">
        <w:rPr>
          <w:rFonts w:ascii="Times New Roman" w:hAnsi="Times New Roman" w:cs="Times New Roman"/>
          <w:sz w:val="24"/>
          <w:szCs w:val="24"/>
        </w:rPr>
        <w:t>ликвидированы долги по программным мероприятиям по переселению из аварийного жилья.</w:t>
      </w:r>
    </w:p>
    <w:p w:rsidR="00255757" w:rsidRPr="0074631C" w:rsidRDefault="004544A3" w:rsidP="00804FE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Выше</w:t>
      </w:r>
      <w:r w:rsidR="00255757" w:rsidRPr="0074631C">
        <w:rPr>
          <w:rFonts w:ascii="Times New Roman" w:hAnsi="Times New Roman" w:cs="Times New Roman"/>
          <w:sz w:val="24"/>
          <w:szCs w:val="24"/>
        </w:rPr>
        <w:t xml:space="preserve">указанная положительная динамика обусловлена тем, что в конце 2018 года </w:t>
      </w:r>
      <w:r w:rsidR="00FD190F" w:rsidRPr="0074631C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255757" w:rsidRPr="0074631C">
        <w:rPr>
          <w:rFonts w:ascii="Times New Roman" w:hAnsi="Times New Roman" w:cs="Times New Roman"/>
          <w:sz w:val="24"/>
          <w:szCs w:val="24"/>
        </w:rPr>
        <w:t xml:space="preserve"> Ирафский район при взаимодействии с Министерством финансов РСО-Алания </w:t>
      </w:r>
      <w:r w:rsidR="00FD190F" w:rsidRPr="0074631C">
        <w:rPr>
          <w:rFonts w:ascii="Times New Roman" w:hAnsi="Times New Roman" w:cs="Times New Roman"/>
          <w:sz w:val="24"/>
          <w:szCs w:val="24"/>
        </w:rPr>
        <w:t>разработана муниципальная программа «Оздоровление муниципальных финансов МО Ирафский район РСО-Алания на 2019-2021 гг.», реализация которой направлена на социально-экономическое развитие района в финансовой и бюджетной сферах, мобилизация доходов, оптимизацию расходов бюджетов, бюджетной системы Ирафского района, сокращение бюджетного дефицита, снижение долговой нагрузки.</w:t>
      </w:r>
      <w:r w:rsidR="00804FE5" w:rsidRPr="0074631C">
        <w:rPr>
          <w:rFonts w:ascii="Times New Roman" w:hAnsi="Times New Roman" w:cs="Times New Roman"/>
          <w:sz w:val="24"/>
          <w:szCs w:val="24"/>
        </w:rPr>
        <w:t xml:space="preserve"> Плановый совокупный экономический эффект от реализации программных мероприятий за 2019 год </w:t>
      </w:r>
      <w:r w:rsidR="00954269" w:rsidRPr="0074631C">
        <w:rPr>
          <w:rFonts w:ascii="Times New Roman" w:hAnsi="Times New Roman" w:cs="Times New Roman"/>
          <w:sz w:val="24"/>
          <w:szCs w:val="24"/>
        </w:rPr>
        <w:t>исполнен</w:t>
      </w:r>
      <w:r w:rsidR="00804FE5" w:rsidRPr="0074631C">
        <w:rPr>
          <w:rFonts w:ascii="Times New Roman" w:hAnsi="Times New Roman" w:cs="Times New Roman"/>
          <w:sz w:val="24"/>
          <w:szCs w:val="24"/>
        </w:rPr>
        <w:t xml:space="preserve"> в общей сумме порядка 13 000,0 тыс. рублей.</w:t>
      </w:r>
      <w:r w:rsidR="00FD190F" w:rsidRPr="00746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E5" w:rsidRPr="0074631C" w:rsidRDefault="00804FE5" w:rsidP="00804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1C">
        <w:rPr>
          <w:rFonts w:ascii="Times New Roman" w:eastAsia="Times New Roman" w:hAnsi="Times New Roman" w:cs="Times New Roman"/>
          <w:sz w:val="24"/>
          <w:szCs w:val="24"/>
        </w:rPr>
        <w:t xml:space="preserve">При этом основным направлением мобилизации доходов является эффективное использование земель сельскохозяйственного назначения, как основного источника доходной части бюджета. В текущем году, администрацией района усилена работа в части контроля за полнотой и своевременностью поступления неналоговых доходов в виде арендной платы, с арендаторами ведется активная разъяснительная работа в части недопущения занижения кадастровой стоимости земельных участков, также ведется и претензионная работа. </w:t>
      </w:r>
    </w:p>
    <w:p w:rsidR="00804FE5" w:rsidRPr="0074631C" w:rsidRDefault="00804FE5" w:rsidP="00804FE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1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программных мероприятий в районе проводится полномасштабная инвентаризация земель сельскохозяйственного назначения, по результатам которой установлено, что в нарушение ст.3 Федерального закона от 25.10.2001г. №137-ФЗ  «О </w:t>
      </w:r>
      <w:r w:rsidRPr="0074631C"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введении в действие Земельного кодекса   Российской Федерации» выявлены земельные участки сельскохозяйственных угодий, на которые с 01.07.2012г. не переоформлено  право постоянного бессрочного пользования в арендные отношения, а именно:</w:t>
      </w:r>
    </w:p>
    <w:p w:rsidR="00804FE5" w:rsidRPr="0074631C" w:rsidRDefault="00804FE5" w:rsidP="00804FE5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1C">
        <w:rPr>
          <w:rFonts w:ascii="Times New Roman" w:eastAsia="Times New Roman" w:hAnsi="Times New Roman" w:cs="Times New Roman"/>
          <w:sz w:val="24"/>
          <w:szCs w:val="24"/>
        </w:rPr>
        <w:t>- в границах бывшего колхоза им. Калинина общей площадью 8515 га, из которых  665 га передано в районный фонд перераспределения, на 7850 га пастбищ и сенокосов заключен договор с годовым размером арендной платы 814 тыс. рублей;</w:t>
      </w:r>
    </w:p>
    <w:p w:rsidR="00804FE5" w:rsidRPr="0074631C" w:rsidRDefault="00804FE5" w:rsidP="00804FE5">
      <w:pPr>
        <w:spacing w:after="0" w:line="20" w:lineRule="atLeast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631C">
        <w:rPr>
          <w:rFonts w:ascii="Times New Roman" w:eastAsia="Times New Roman" w:hAnsi="Times New Roman" w:cs="Times New Roman"/>
          <w:sz w:val="24"/>
          <w:szCs w:val="24"/>
        </w:rPr>
        <w:t>- в границах бывшего колхоза Ираф общей площадью 604 га, из которых 225 га сельхозугодий передано в районный фонд перераспределения, на 379 га пашни заключен договор с годовым размером арендной платы 1,4 млн. рублей.</w:t>
      </w:r>
    </w:p>
    <w:p w:rsidR="00804FE5" w:rsidRPr="0074631C" w:rsidRDefault="00804FE5" w:rsidP="00804FE5">
      <w:pPr>
        <w:spacing w:after="0" w:line="20" w:lineRule="atLeast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31C">
        <w:rPr>
          <w:rFonts w:ascii="Times New Roman" w:eastAsia="Times New Roman" w:hAnsi="Times New Roman" w:cs="Times New Roman"/>
          <w:sz w:val="24"/>
          <w:szCs w:val="24"/>
        </w:rPr>
        <w:t xml:space="preserve">Также в целях пополнения доходной части муниципального бюджета, пересмотрены условия договора на 482 га пашни с СПК «Колхоз им. Калинина», который своевременно оформил земельные участки с права постоянного бессрочного пользования в аренду. Вследствие чего арендная плата за 1 га пашни с 289 рублей выросла до 3173 рублей и предпринятые меры позволили получить дополнительные доходы в сумме 1,4 млн. рублей. </w:t>
      </w:r>
      <w:r w:rsidRPr="0074631C">
        <w:rPr>
          <w:rFonts w:ascii="Times New Roman" w:eastAsia="Times New Roman" w:hAnsi="Times New Roman" w:cs="Times New Roman"/>
          <w:b/>
          <w:sz w:val="24"/>
          <w:szCs w:val="24"/>
        </w:rPr>
        <w:t xml:space="preserve">   </w:t>
      </w:r>
    </w:p>
    <w:p w:rsidR="00804FE5" w:rsidRPr="0074631C" w:rsidRDefault="00804FE5" w:rsidP="00804FE5">
      <w:pPr>
        <w:shd w:val="clear" w:color="auto" w:fill="FFFFFF"/>
        <w:tabs>
          <w:tab w:val="left" w:pos="555"/>
        </w:tabs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631C">
        <w:rPr>
          <w:rFonts w:ascii="Times New Roman" w:eastAsia="Times New Roman" w:hAnsi="Times New Roman" w:cs="Times New Roman"/>
          <w:sz w:val="24"/>
          <w:szCs w:val="24"/>
        </w:rPr>
        <w:t>Проведенные</w:t>
      </w:r>
      <w:r w:rsidRPr="007463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631C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7463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631C">
        <w:rPr>
          <w:rFonts w:ascii="Times New Roman" w:eastAsia="Times New Roman" w:hAnsi="Times New Roman" w:cs="Times New Roman"/>
          <w:sz w:val="24"/>
          <w:szCs w:val="24"/>
        </w:rPr>
        <w:t xml:space="preserve">позволят оказать существенную поддержку  увеличению доходной части муниципального бюджета Ирафского района на текущий период, более чем на 3,6 млн. рублей. </w:t>
      </w:r>
    </w:p>
    <w:p w:rsidR="00804FE5" w:rsidRPr="0074631C" w:rsidRDefault="00553617" w:rsidP="00804FE5">
      <w:pPr>
        <w:shd w:val="clear" w:color="auto" w:fill="FFFFFF"/>
        <w:tabs>
          <w:tab w:val="left" w:pos="555"/>
        </w:tabs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</w:t>
      </w:r>
      <w:r w:rsidR="00804FE5" w:rsidRPr="0074631C">
        <w:rPr>
          <w:rFonts w:ascii="Times New Roman" w:eastAsia="Times New Roman" w:hAnsi="Times New Roman" w:cs="Times New Roman"/>
          <w:sz w:val="24"/>
          <w:szCs w:val="24"/>
        </w:rPr>
        <w:t xml:space="preserve"> отчетном периоде администрацией района проведена работа и в отношении земель:</w:t>
      </w:r>
    </w:p>
    <w:p w:rsidR="00804FE5" w:rsidRPr="0074631C" w:rsidRDefault="004D05D0" w:rsidP="00804FE5">
      <w:pPr>
        <w:shd w:val="clear" w:color="auto" w:fill="FFFFFF"/>
        <w:tabs>
          <w:tab w:val="left" w:pos="555"/>
        </w:tabs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804FE5" w:rsidRPr="0074631C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активных действий в текущем году от сельхозтоваропроизводителя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04FE5" w:rsidRPr="0074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31C">
        <w:rPr>
          <w:rFonts w:ascii="Times New Roman" w:eastAsia="Times New Roman" w:hAnsi="Times New Roman" w:cs="Times New Roman"/>
          <w:sz w:val="24"/>
          <w:szCs w:val="24"/>
        </w:rPr>
        <w:t>бывшего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лхоза им. Ленина </w:t>
      </w:r>
      <w:r w:rsidRPr="0074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FE5" w:rsidRPr="0074631C">
        <w:rPr>
          <w:rFonts w:ascii="Times New Roman" w:eastAsia="Times New Roman" w:hAnsi="Times New Roman" w:cs="Times New Roman"/>
          <w:sz w:val="24"/>
          <w:szCs w:val="24"/>
        </w:rPr>
        <w:t xml:space="preserve">поступила арендная плата в общей сумме </w:t>
      </w:r>
      <w:r w:rsidR="00954269" w:rsidRPr="0074631C">
        <w:rPr>
          <w:rFonts w:ascii="Times New Roman" w:eastAsia="Times New Roman" w:hAnsi="Times New Roman" w:cs="Times New Roman"/>
          <w:sz w:val="24"/>
          <w:szCs w:val="24"/>
        </w:rPr>
        <w:t>6,8</w:t>
      </w:r>
      <w:r w:rsidR="00804FE5" w:rsidRPr="0074631C">
        <w:rPr>
          <w:rFonts w:ascii="Times New Roman" w:eastAsia="Times New Roman" w:hAnsi="Times New Roman" w:cs="Times New Roman"/>
          <w:sz w:val="24"/>
          <w:szCs w:val="24"/>
        </w:rPr>
        <w:t xml:space="preserve"> млн. рублей;</w:t>
      </w:r>
    </w:p>
    <w:p w:rsidR="00804FE5" w:rsidRPr="0074631C" w:rsidRDefault="00804FE5" w:rsidP="00804FE5">
      <w:pPr>
        <w:shd w:val="clear" w:color="auto" w:fill="FFFFFF"/>
        <w:tabs>
          <w:tab w:val="left" w:pos="555"/>
        </w:tabs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1C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55361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74631C">
        <w:rPr>
          <w:rFonts w:ascii="Times New Roman" w:eastAsia="Times New Roman" w:hAnsi="Times New Roman" w:cs="Times New Roman"/>
          <w:sz w:val="24"/>
          <w:szCs w:val="24"/>
        </w:rPr>
        <w:t xml:space="preserve"> СПК «Колхоз им. Гет</w:t>
      </w:r>
      <w:r w:rsidR="004D05D0">
        <w:rPr>
          <w:rFonts w:ascii="Times New Roman" w:eastAsia="Times New Roman" w:hAnsi="Times New Roman" w:cs="Times New Roman"/>
          <w:sz w:val="24"/>
          <w:szCs w:val="24"/>
        </w:rPr>
        <w:t>оева»</w:t>
      </w:r>
      <w:r w:rsidRPr="0074631C">
        <w:rPr>
          <w:rFonts w:ascii="Times New Roman" w:eastAsia="Times New Roman" w:hAnsi="Times New Roman" w:cs="Times New Roman"/>
          <w:sz w:val="24"/>
          <w:szCs w:val="24"/>
        </w:rPr>
        <w:t xml:space="preserve"> поступила арендная плата в общей сумме более </w:t>
      </w:r>
      <w:r w:rsidR="00954269" w:rsidRPr="0074631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631C">
        <w:rPr>
          <w:rFonts w:ascii="Times New Roman" w:eastAsia="Times New Roman" w:hAnsi="Times New Roman" w:cs="Times New Roman"/>
          <w:sz w:val="24"/>
          <w:szCs w:val="24"/>
        </w:rPr>
        <w:t xml:space="preserve"> млн. рублей.</w:t>
      </w:r>
    </w:p>
    <w:p w:rsidR="00804FE5" w:rsidRPr="0074631C" w:rsidRDefault="00804FE5" w:rsidP="00804FE5">
      <w:pPr>
        <w:shd w:val="clear" w:color="auto" w:fill="FFFFFF"/>
        <w:tabs>
          <w:tab w:val="left" w:pos="555"/>
        </w:tabs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1C">
        <w:rPr>
          <w:rFonts w:ascii="Times New Roman" w:eastAsia="Times New Roman" w:hAnsi="Times New Roman" w:cs="Times New Roman"/>
          <w:sz w:val="24"/>
          <w:szCs w:val="24"/>
        </w:rPr>
        <w:tab/>
        <w:t>Взяли на контроль вопросы эффективного использования земельных участков, предоставленных операторам сотовой связи, по которым арендная плата была занижена или вовсе не поступала. В настоящий момент уже пересмотрены арендные договоры с двумя операторами, на по</w:t>
      </w:r>
      <w:r w:rsidR="007F7463" w:rsidRPr="0074631C">
        <w:rPr>
          <w:rFonts w:ascii="Times New Roman" w:eastAsia="Times New Roman" w:hAnsi="Times New Roman" w:cs="Times New Roman"/>
          <w:sz w:val="24"/>
          <w:szCs w:val="24"/>
        </w:rPr>
        <w:t>дходе еще семь земельных участков</w:t>
      </w:r>
      <w:r w:rsidRPr="007463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FE5" w:rsidRPr="0074631C" w:rsidRDefault="00804FE5" w:rsidP="0080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В рамках реализации программных мероприятий по оздоровлению муниципальных финансов Ирафского района начали поступать в районный бюджет доходы от сдачи в аренду недвижимого имущества, находящегося в муниципальной собственности. С сентября текущего года с арендаторами заключены договоры аренды и первые платежи в общей сумме 54 тыс. рублей поступили в районную казну. Это несомненно положительная работа муниципальной власти, в части эффективного использования муниципального недвижимого имущества, если учесть тот факт, что эти доходы в предыдущие периоды в районный бюджет не поступали вовсе. Проводится системная работа по постановке на кадастровый учет земельных участков и объектов муниципального имущества, в настоящее время более десяти объектов и работа эта продолжается.</w:t>
      </w:r>
    </w:p>
    <w:p w:rsidR="00563DC1" w:rsidRPr="00553617" w:rsidRDefault="00804FE5" w:rsidP="00553617">
      <w:pPr>
        <w:spacing w:after="0" w:line="20" w:lineRule="atLeas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eastAsia="Times New Roman" w:hAnsi="Times New Roman" w:cs="Times New Roman"/>
          <w:sz w:val="24"/>
          <w:szCs w:val="24"/>
        </w:rPr>
        <w:t xml:space="preserve">Вышеуказанные мероприятия позволили активно снижать просроченную кредиторскую задолженность в отношении всех контрагентов – с 90 млн.рублей более чем в двое. </w:t>
      </w:r>
      <w:r w:rsidRPr="0074631C">
        <w:rPr>
          <w:rFonts w:ascii="Times New Roman" w:hAnsi="Times New Roman" w:cs="Times New Roman"/>
          <w:sz w:val="24"/>
          <w:szCs w:val="24"/>
        </w:rPr>
        <w:t xml:space="preserve">По состоянию на 1 октября </w:t>
      </w:r>
      <w:r w:rsidR="00B3403E" w:rsidRPr="0074631C">
        <w:rPr>
          <w:rFonts w:ascii="Times New Roman" w:hAnsi="Times New Roman" w:cs="Times New Roman"/>
          <w:sz w:val="24"/>
          <w:szCs w:val="24"/>
        </w:rPr>
        <w:t>отчетного периода</w:t>
      </w:r>
      <w:r w:rsidRPr="0074631C">
        <w:rPr>
          <w:rFonts w:ascii="Times New Roman" w:hAnsi="Times New Roman" w:cs="Times New Roman"/>
          <w:sz w:val="24"/>
          <w:szCs w:val="24"/>
        </w:rPr>
        <w:t xml:space="preserve"> удалось стабилизировать бюджетное состояние планомерно решать первоочередные социально-экономические задачи и выйти на уровень </w:t>
      </w:r>
      <w:r w:rsidRPr="0074631C">
        <w:rPr>
          <w:rFonts w:ascii="Times New Roman" w:hAnsi="Times New Roman" w:cs="Times New Roman"/>
          <w:color w:val="FF0000"/>
          <w:sz w:val="24"/>
          <w:szCs w:val="24"/>
        </w:rPr>
        <w:t xml:space="preserve">169,6 </w:t>
      </w:r>
      <w:r w:rsidRPr="0074631C">
        <w:rPr>
          <w:rFonts w:ascii="Times New Roman" w:hAnsi="Times New Roman" w:cs="Times New Roman"/>
          <w:sz w:val="24"/>
          <w:szCs w:val="24"/>
        </w:rPr>
        <w:t xml:space="preserve">процентной оплаты текущих расходов за природный газ, электроэнергию – </w:t>
      </w:r>
      <w:r w:rsidRPr="0074631C">
        <w:rPr>
          <w:rFonts w:ascii="Times New Roman" w:hAnsi="Times New Roman" w:cs="Times New Roman"/>
          <w:color w:val="FF0000"/>
          <w:sz w:val="24"/>
          <w:szCs w:val="24"/>
        </w:rPr>
        <w:t xml:space="preserve">120,7 </w:t>
      </w:r>
      <w:r w:rsidRPr="0074631C">
        <w:rPr>
          <w:rFonts w:ascii="Times New Roman" w:hAnsi="Times New Roman" w:cs="Times New Roman"/>
          <w:sz w:val="24"/>
          <w:szCs w:val="24"/>
        </w:rPr>
        <w:t>процентов, разблокировать лицевые счета всех учреждений образования.</w:t>
      </w:r>
    </w:p>
    <w:p w:rsidR="00B3403E" w:rsidRPr="0074631C" w:rsidRDefault="00B3403E" w:rsidP="00563DC1">
      <w:pPr>
        <w:shd w:val="clear" w:color="auto" w:fill="FFFFFF"/>
        <w:tabs>
          <w:tab w:val="left" w:pos="555"/>
        </w:tabs>
        <w:spacing w:after="0" w:line="20" w:lineRule="atLeas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1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B3403E" w:rsidRPr="0074631C" w:rsidRDefault="00B3403E" w:rsidP="007F746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За период 2018-2019 учебные годы в образовании наблюдалась негативная ситуация в финансово-бюджетной сфере, из-за которой образовались значительные, многомиллионные, долги по зарплате (2 месяца местный бюджет), за газ, электричество, воду, продукты питания, вывоз мусора, услуги охраны, товарно-материальные ц</w:t>
      </w:r>
      <w:r w:rsidR="00553617">
        <w:rPr>
          <w:rFonts w:ascii="Times New Roman" w:hAnsi="Times New Roman" w:cs="Times New Roman"/>
          <w:sz w:val="24"/>
          <w:szCs w:val="24"/>
        </w:rPr>
        <w:t>енности за 2016- 2018гг</w:t>
      </w:r>
      <w:r w:rsidRPr="00746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463" w:rsidRPr="0074631C" w:rsidRDefault="00B3403E" w:rsidP="00B3403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По состоянию на 1 ноября 2018 года задолженность по родительской плате составляла около 1 млн. рублей, для решения данной задачи введена в действие система взимания платы Сбербанк онлайн, согласно которой отслеж</w:t>
      </w:r>
      <w:r w:rsidR="00855487">
        <w:rPr>
          <w:rFonts w:ascii="Times New Roman" w:hAnsi="Times New Roman" w:cs="Times New Roman"/>
          <w:sz w:val="24"/>
          <w:szCs w:val="24"/>
        </w:rPr>
        <w:t xml:space="preserve">иваются платежи родителей. </w:t>
      </w:r>
      <w:r w:rsidRPr="0074631C">
        <w:rPr>
          <w:rFonts w:ascii="Times New Roman" w:hAnsi="Times New Roman" w:cs="Times New Roman"/>
          <w:sz w:val="24"/>
          <w:szCs w:val="24"/>
        </w:rPr>
        <w:t xml:space="preserve"> Вследствие чего в 2019 году собираемость текущих платежей достигла 100 % и полностью возмещена задолженность по родительской плате в муниципальный бюджет. В</w:t>
      </w:r>
      <w:r w:rsidR="00855487">
        <w:rPr>
          <w:rFonts w:ascii="Times New Roman" w:hAnsi="Times New Roman" w:cs="Times New Roman"/>
          <w:sz w:val="24"/>
          <w:szCs w:val="24"/>
        </w:rPr>
        <w:t xml:space="preserve">се выше перечисленные действия  позволили </w:t>
      </w:r>
      <w:r w:rsidRPr="0074631C">
        <w:rPr>
          <w:rFonts w:ascii="Times New Roman" w:hAnsi="Times New Roman" w:cs="Times New Roman"/>
          <w:sz w:val="24"/>
          <w:szCs w:val="24"/>
        </w:rPr>
        <w:t xml:space="preserve"> по состоянию на 1 сентября текущего года проплачивать текущие платежи и ликвидировать просроченную кредиторскую задолженность за продукты питания в сумме 2 млн.рублей и 1,6 млн. рублей за энергоресурсы. </w:t>
      </w:r>
    </w:p>
    <w:p w:rsidR="000E4F56" w:rsidRPr="004D05D0" w:rsidRDefault="004D05D0" w:rsidP="004D05D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B3403E" w:rsidRPr="0074631C">
        <w:rPr>
          <w:rFonts w:ascii="Times New Roman" w:hAnsi="Times New Roman" w:cs="Times New Roman"/>
          <w:sz w:val="24"/>
          <w:szCs w:val="24"/>
        </w:rPr>
        <w:t>нализ материально-тех</w:t>
      </w:r>
      <w:r>
        <w:rPr>
          <w:rFonts w:ascii="Times New Roman" w:hAnsi="Times New Roman" w:cs="Times New Roman"/>
          <w:sz w:val="24"/>
          <w:szCs w:val="24"/>
        </w:rPr>
        <w:t xml:space="preserve">нического состояния школ </w:t>
      </w:r>
      <w:r w:rsidR="00B3403E" w:rsidRPr="0074631C">
        <w:rPr>
          <w:rFonts w:ascii="Times New Roman" w:hAnsi="Times New Roman" w:cs="Times New Roman"/>
          <w:sz w:val="24"/>
          <w:szCs w:val="24"/>
        </w:rPr>
        <w:t xml:space="preserve"> показал значительный моральный и физический износ зданий. С целью преодоления данной ситуации составлена проектно-сметная документация на капитальный ремонт зданий 3 школ в общей сумме более 110 млн. рублей: СОШ №2, СОШ №3 и СОШ селения Лескен. В настоящее время, благодаря усилиям главы района и руководства республики, на федеральном уровне прорабатываются вопросы выделения финансирования на реализацию данных инфраструктурных проектов в 2020 году. Также в рамках реализации ФЦП «Сельский спортивный клуб» отремонтирован спортивный зал в СОШ сел. Лескен общей сметной стоимостью более 5 млн. рублей. </w:t>
      </w:r>
    </w:p>
    <w:p w:rsidR="000E4F56" w:rsidRPr="0074631C" w:rsidRDefault="000E4F56" w:rsidP="000E4F56">
      <w:pPr>
        <w:tabs>
          <w:tab w:val="left" w:pos="2191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31C">
        <w:rPr>
          <w:rFonts w:ascii="Times New Roman" w:eastAsia="Calibri" w:hAnsi="Times New Roman" w:cs="Times New Roman"/>
          <w:b/>
          <w:sz w:val="24"/>
          <w:szCs w:val="24"/>
        </w:rPr>
        <w:t>Здравоохранение</w:t>
      </w:r>
    </w:p>
    <w:p w:rsidR="000E4F56" w:rsidRPr="004D05D0" w:rsidRDefault="000E4F56" w:rsidP="000E4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      На протяжении ряда лет сеть учреждений здравоохранения претерпела некоторые изменения. В ее состав  входят Центральная районная больница (ЦРБ), 3 фельдшерско - акушерских  пункта (с.с.Толдзгун, Новый Урух, Дзинага), 5  амбулаторий (с.с.Средний Урух, Хазнидон, Лескен, Мацута, Сурх-Дигора), 7 мед.пунктов в горной части (с.с.Махческ, Фаснал, Ахсау, Галиат, Стур-Дигора, Ахсарисар, Советское), которое относятся к амбулатории с.Мацута и районная на 300 посещений в смену. Ликвидировано два фельдшерско – акушерских пункта в с.с.Задалеск и Дзагепбарз.  На сегодняшний день вакантными остаются должности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врача-нарколога, врача-психиатра, врача-невролога.</w:t>
      </w:r>
    </w:p>
    <w:p w:rsidR="000E4F56" w:rsidRPr="0074631C" w:rsidRDefault="000E4F56" w:rsidP="000E4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      Общий коечный фонд составляет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69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койки, в том числе стационар круглосуточного пребывания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45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коек,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24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койки дневного стационара.</w:t>
      </w:r>
    </w:p>
    <w:p w:rsidR="000E4F56" w:rsidRPr="0074631C" w:rsidRDefault="000E4F56" w:rsidP="000E4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      В учреждениях здравоохранения на сегодняшний день работают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210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человек, в том числе 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44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врача,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96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средних медицинских работников, из которых имеют высшую квалификационную категорию 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54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человека, первую квалификационную категорию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23</w:t>
      </w:r>
      <w:r w:rsidRPr="007463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4F56" w:rsidRPr="0074631C" w:rsidRDefault="000E4F56" w:rsidP="000E4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      Количество посещений на одного жителя в год составило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11,9 </w:t>
      </w:r>
      <w:r w:rsidRPr="0074631C">
        <w:rPr>
          <w:rFonts w:ascii="Times New Roman" w:eastAsia="Calibri" w:hAnsi="Times New Roman" w:cs="Times New Roman"/>
          <w:sz w:val="24"/>
          <w:szCs w:val="24"/>
        </w:rPr>
        <w:t>(по РФ-9,8).</w:t>
      </w:r>
    </w:p>
    <w:p w:rsidR="007A7CDA" w:rsidRPr="0074631C" w:rsidRDefault="000E4F56" w:rsidP="000E4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Подлежало взрослому диспансерному наблюдению 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2 470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человек, осмотрено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1468 (59,4%).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Детскому диспансерному наблюдению подлежало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3 349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, осмотрено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2 612 детей (78,8%) </w:t>
      </w:r>
      <w:r w:rsidRPr="0074631C">
        <w:rPr>
          <w:rFonts w:ascii="Times New Roman" w:eastAsia="Calibri" w:hAnsi="Times New Roman" w:cs="Times New Roman"/>
          <w:sz w:val="24"/>
          <w:szCs w:val="24"/>
        </w:rPr>
        <w:t>от плана. Произошло укреплени</w:t>
      </w:r>
      <w:r w:rsidR="00DF09A5" w:rsidRPr="0074631C">
        <w:rPr>
          <w:rFonts w:ascii="Times New Roman" w:eastAsia="Calibri" w:hAnsi="Times New Roman" w:cs="Times New Roman"/>
          <w:sz w:val="24"/>
          <w:szCs w:val="24"/>
        </w:rPr>
        <w:t xml:space="preserve">е материально- технической базы, в </w:t>
      </w:r>
      <w:r w:rsidRPr="0074631C">
        <w:rPr>
          <w:rFonts w:ascii="Times New Roman" w:eastAsia="Calibri" w:hAnsi="Times New Roman" w:cs="Times New Roman"/>
          <w:sz w:val="24"/>
          <w:szCs w:val="24"/>
        </w:rPr>
        <w:t>2019 год</w:t>
      </w:r>
      <w:r w:rsidR="00DF09A5" w:rsidRPr="0074631C">
        <w:rPr>
          <w:rFonts w:ascii="Times New Roman" w:eastAsia="Calibri" w:hAnsi="Times New Roman" w:cs="Times New Roman"/>
          <w:sz w:val="24"/>
          <w:szCs w:val="24"/>
        </w:rPr>
        <w:t xml:space="preserve">у начато </w:t>
      </w:r>
      <w:r w:rsidRPr="0074631C">
        <w:rPr>
          <w:rFonts w:ascii="Times New Roman" w:eastAsia="Calibri" w:hAnsi="Times New Roman" w:cs="Times New Roman"/>
          <w:sz w:val="24"/>
          <w:szCs w:val="24"/>
        </w:rPr>
        <w:t>строительство Ф</w:t>
      </w:r>
      <w:r w:rsidR="00DF09A5" w:rsidRPr="0074631C">
        <w:rPr>
          <w:rFonts w:ascii="Times New Roman" w:eastAsia="Calibri" w:hAnsi="Times New Roman" w:cs="Times New Roman"/>
          <w:sz w:val="24"/>
          <w:szCs w:val="24"/>
        </w:rPr>
        <w:t>АПа в Мацуте.</w:t>
      </w:r>
    </w:p>
    <w:p w:rsidR="007A7CDA" w:rsidRPr="0074631C" w:rsidRDefault="006D0485" w:rsidP="00A623D0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7463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7CDA" w:rsidRPr="0074631C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7A7CDA" w:rsidRPr="0074631C" w:rsidRDefault="007A7CDA" w:rsidP="006D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     </w:t>
      </w:r>
      <w:r w:rsidR="0074631C">
        <w:rPr>
          <w:rFonts w:ascii="Times New Roman" w:hAnsi="Times New Roman" w:cs="Times New Roman"/>
          <w:sz w:val="24"/>
          <w:szCs w:val="24"/>
        </w:rPr>
        <w:t xml:space="preserve">    </w:t>
      </w:r>
      <w:r w:rsidRPr="0074631C">
        <w:rPr>
          <w:rFonts w:ascii="Times New Roman" w:hAnsi="Times New Roman" w:cs="Times New Roman"/>
          <w:sz w:val="24"/>
          <w:szCs w:val="24"/>
        </w:rPr>
        <w:t xml:space="preserve"> За 2019 год учреждениями культуры было проведено 685 мероприятий с количеством участников в них 12425 человек. Число посетителей этих мероприятий составило около 55210 человек.</w:t>
      </w:r>
      <w:r w:rsidR="006D0485" w:rsidRPr="007463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1EF7" w:rsidRPr="0074631C" w:rsidRDefault="006D0485" w:rsidP="0085548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eastAsia="Calibri" w:hAnsi="Times New Roman" w:cs="Times New Roman"/>
          <w:sz w:val="24"/>
          <w:szCs w:val="24"/>
        </w:rPr>
        <w:t>В истекшем году в рамках программных мероприятий национального проекта «Культура» за счет федерального и республиканского бюджетов построено здание СДК селения Ахсарис</w:t>
      </w:r>
      <w:r w:rsidR="00CC6533" w:rsidRPr="0074631C">
        <w:rPr>
          <w:rFonts w:ascii="Times New Roman" w:eastAsia="Calibri" w:hAnsi="Times New Roman" w:cs="Times New Roman"/>
          <w:sz w:val="24"/>
          <w:szCs w:val="24"/>
        </w:rPr>
        <w:t xml:space="preserve">ар и </w:t>
      </w:r>
      <w:r w:rsidR="00CC6533" w:rsidRPr="0074631C">
        <w:rPr>
          <w:rFonts w:ascii="Times New Roman" w:hAnsi="Times New Roman" w:cs="Times New Roman"/>
          <w:sz w:val="24"/>
          <w:szCs w:val="24"/>
        </w:rPr>
        <w:t>капитально отремонтиров</w:t>
      </w:r>
      <w:r w:rsidR="00855487">
        <w:rPr>
          <w:rFonts w:ascii="Times New Roman" w:hAnsi="Times New Roman" w:cs="Times New Roman"/>
          <w:sz w:val="24"/>
          <w:szCs w:val="24"/>
        </w:rPr>
        <w:t>ан дом культуры в с. Новый Урух.</w:t>
      </w:r>
    </w:p>
    <w:p w:rsidR="00803EA0" w:rsidRPr="0074631C" w:rsidRDefault="00803EA0" w:rsidP="006D0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1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44D2E" w:rsidRPr="0074631C">
        <w:rPr>
          <w:rFonts w:ascii="Times New Roman" w:hAnsi="Times New Roman" w:cs="Times New Roman"/>
          <w:b/>
          <w:sz w:val="24"/>
          <w:szCs w:val="24"/>
        </w:rPr>
        <w:t>ельское хозяйство</w:t>
      </w:r>
    </w:p>
    <w:p w:rsidR="006D0485" w:rsidRPr="0074631C" w:rsidRDefault="006D0485" w:rsidP="004D05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eastAsia="Calibri" w:hAnsi="Times New Roman" w:cs="Times New Roman"/>
          <w:sz w:val="24"/>
          <w:szCs w:val="24"/>
        </w:rPr>
        <w:tab/>
        <w:t xml:space="preserve"> В агропромышленном комплексе на текущий момент производственной деятел</w:t>
      </w:r>
      <w:r w:rsidR="00A86D1F">
        <w:rPr>
          <w:rFonts w:ascii="Times New Roman" w:eastAsia="Calibri" w:hAnsi="Times New Roman" w:cs="Times New Roman"/>
          <w:sz w:val="24"/>
          <w:szCs w:val="24"/>
        </w:rPr>
        <w:t>ьностью занимается 141 единицы   КФХ и СПК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.  Поголовье крупного рогатого за отчетный период -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18512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голов. Число личных подсобных хозяйств -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5072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0485" w:rsidRPr="0074631C" w:rsidRDefault="006D0485" w:rsidP="004D05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В  рамках  реализации  Госпрограммы РСО-Алания </w:t>
      </w:r>
      <w:r w:rsidRPr="0074631C"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  <w:t>«</w:t>
      </w:r>
      <w:r w:rsidRPr="0074631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Развитие сельского хозяйства и регулирование рынков сельскохозяйственной продукции, сырья и продовольствия</w:t>
      </w:r>
      <w:r w:rsidRPr="0074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31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2014-2020 годы»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выдано грантов на общую сумму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4 500,0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тыс. рублей.                                                                                                 </w:t>
      </w:r>
    </w:p>
    <w:p w:rsidR="006D0485" w:rsidRPr="0074631C" w:rsidRDefault="004D05D0" w:rsidP="004D05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6D0485" w:rsidRPr="0074631C">
        <w:rPr>
          <w:rFonts w:ascii="Times New Roman" w:eastAsia="Calibri" w:hAnsi="Times New Roman" w:cs="Times New Roman"/>
          <w:sz w:val="24"/>
          <w:szCs w:val="24"/>
        </w:rPr>
        <w:t xml:space="preserve">екордный урожай зерновых, отдельные земельные участки </w:t>
      </w:r>
      <w:r w:rsidR="00065BFC" w:rsidRPr="0074631C">
        <w:rPr>
          <w:rFonts w:ascii="Times New Roman" w:eastAsia="Calibri" w:hAnsi="Times New Roman" w:cs="Times New Roman"/>
          <w:sz w:val="24"/>
          <w:szCs w:val="24"/>
        </w:rPr>
        <w:t>дали более 100 центнеров с 1 га в сухом зерне</w:t>
      </w:r>
      <w:r w:rsidR="006D0485" w:rsidRPr="0074631C">
        <w:rPr>
          <w:rFonts w:ascii="Times New Roman" w:eastAsia="Calibri" w:hAnsi="Times New Roman" w:cs="Times New Roman"/>
          <w:sz w:val="24"/>
          <w:szCs w:val="24"/>
        </w:rPr>
        <w:t xml:space="preserve">. За 2019 год сбор урожая сельскохозяйственных культур составило: </w:t>
      </w:r>
    </w:p>
    <w:p w:rsidR="00803EA0" w:rsidRPr="0074631C" w:rsidRDefault="006D0485" w:rsidP="00A86D1F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-  кукурузы на зерно -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66004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тонн;</w:t>
      </w:r>
      <w:r w:rsidR="00A86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кукурузы  на силос -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2210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тонн;                                                        картофеля -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1019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тонн; соя -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75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тонн;</w:t>
      </w:r>
      <w:r w:rsidR="00A86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31C">
        <w:rPr>
          <w:rFonts w:ascii="Times New Roman" w:eastAsia="Calibri" w:hAnsi="Times New Roman" w:cs="Times New Roman"/>
          <w:sz w:val="24"/>
          <w:szCs w:val="24"/>
        </w:rPr>
        <w:t>т</w:t>
      </w:r>
      <w:r w:rsidR="00A86D1F">
        <w:rPr>
          <w:rFonts w:ascii="Times New Roman" w:eastAsia="Calibri" w:hAnsi="Times New Roman" w:cs="Times New Roman"/>
          <w:sz w:val="24"/>
          <w:szCs w:val="24"/>
        </w:rPr>
        <w:t xml:space="preserve">оматы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68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тонн;</w:t>
      </w:r>
      <w:r w:rsidR="00A86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огурцы - 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66,5 </w:t>
      </w:r>
      <w:r w:rsidRPr="0074631C">
        <w:rPr>
          <w:rFonts w:ascii="Times New Roman" w:eastAsia="Calibri" w:hAnsi="Times New Roman" w:cs="Times New Roman"/>
          <w:sz w:val="24"/>
          <w:szCs w:val="24"/>
        </w:rPr>
        <w:t>тонн;                                                           бондюэль  -</w:t>
      </w:r>
      <w:r w:rsidRPr="0074631C">
        <w:rPr>
          <w:rFonts w:ascii="Times New Roman" w:eastAsia="Calibri" w:hAnsi="Times New Roman" w:cs="Times New Roman"/>
          <w:color w:val="FF0000"/>
          <w:sz w:val="24"/>
          <w:szCs w:val="24"/>
        </w:rPr>
        <w:t>120</w:t>
      </w:r>
      <w:r w:rsidRPr="0074631C">
        <w:rPr>
          <w:rFonts w:ascii="Times New Roman" w:eastAsia="Calibri" w:hAnsi="Times New Roman" w:cs="Times New Roman"/>
          <w:sz w:val="24"/>
          <w:szCs w:val="24"/>
        </w:rPr>
        <w:t xml:space="preserve"> тонн. </w:t>
      </w:r>
    </w:p>
    <w:p w:rsidR="00FD190F" w:rsidRPr="0074631C" w:rsidRDefault="00065BFC" w:rsidP="004D05D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В</w:t>
      </w:r>
      <w:r w:rsidR="00804FE5" w:rsidRPr="0074631C">
        <w:rPr>
          <w:rFonts w:ascii="Times New Roman" w:hAnsi="Times New Roman" w:cs="Times New Roman"/>
          <w:sz w:val="24"/>
          <w:szCs w:val="24"/>
        </w:rPr>
        <w:t xml:space="preserve"> рамках госпрограммы РФ «Развитие СКФО до 2025 года» компанией «Диг-Агро» реализован проект создания зернохранилища на 35 тысяч тонн на общую сумму 100 млн рублей, в настоящее время инвестиционный объект вышел на проектную мощность. Второй этап реализации инвестпроекта в текущем году пополнил районный парк сельскохозяйственной техники на 25 единиц, всего инвестиции составляют 400 млн рублей. Это позволило своевременно и качественно проводить уборку урожая на всей территории района. В ближайших планах района – реализация в 2020 году инвестиционного проекта в сфере садоводства – закладка и выращивание насаждений фундука на базе ООО «Фундук Алании» общей площадью 150 гектаров, к имеющимся 120 га, от которых в будуще</w:t>
      </w:r>
      <w:r w:rsidR="004D05D0">
        <w:rPr>
          <w:rFonts w:ascii="Times New Roman" w:hAnsi="Times New Roman" w:cs="Times New Roman"/>
          <w:sz w:val="24"/>
          <w:szCs w:val="24"/>
        </w:rPr>
        <w:t>м году мы получим первый урожай</w:t>
      </w:r>
      <w:r w:rsidR="00804FE5" w:rsidRPr="0074631C">
        <w:rPr>
          <w:rFonts w:ascii="Times New Roman" w:hAnsi="Times New Roman" w:cs="Times New Roman"/>
          <w:sz w:val="24"/>
          <w:szCs w:val="24"/>
        </w:rPr>
        <w:t xml:space="preserve">.  Развивается в районе также животноводство. К примеру, в высокогорье ООО «Ираф-Агро» </w:t>
      </w:r>
      <w:r w:rsidR="004D05D0">
        <w:rPr>
          <w:rFonts w:ascii="Times New Roman" w:hAnsi="Times New Roman" w:cs="Times New Roman"/>
          <w:sz w:val="24"/>
          <w:szCs w:val="24"/>
        </w:rPr>
        <w:t xml:space="preserve">разводят яков. Появилась у нас </w:t>
      </w:r>
      <w:r w:rsidR="00804FE5" w:rsidRPr="0074631C">
        <w:rPr>
          <w:rFonts w:ascii="Times New Roman" w:hAnsi="Times New Roman" w:cs="Times New Roman"/>
          <w:sz w:val="24"/>
          <w:szCs w:val="24"/>
        </w:rPr>
        <w:t xml:space="preserve"> новая отрасль птицеводства – выращивание уток на базе СПК «Диг-Арт». Птицеводы уже в этом году планируют реализовать 60 тонн диетического утиного мяса.</w:t>
      </w:r>
    </w:p>
    <w:p w:rsidR="00804FE5" w:rsidRPr="0074631C" w:rsidRDefault="00944D2E" w:rsidP="006239AD">
      <w:pPr>
        <w:spacing w:after="0" w:line="24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  <w:r w:rsidRPr="0074631C">
        <w:rPr>
          <w:rFonts w:ascii="Times New Roman" w:hAnsi="Times New Roman" w:cs="Times New Roman"/>
          <w:b/>
          <w:sz w:val="24"/>
          <w:szCs w:val="24"/>
        </w:rPr>
        <w:t>Спорт</w:t>
      </w:r>
      <w:r w:rsidR="006239AD" w:rsidRPr="0074631C">
        <w:rPr>
          <w:rFonts w:ascii="Times New Roman" w:hAnsi="Times New Roman" w:cs="Times New Roman"/>
          <w:b/>
          <w:sz w:val="24"/>
          <w:szCs w:val="24"/>
        </w:rPr>
        <w:t xml:space="preserve"> и молодежная политика</w:t>
      </w:r>
    </w:p>
    <w:p w:rsidR="006071FC" w:rsidRPr="0074631C" w:rsidRDefault="006071FC" w:rsidP="0074631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В 2019 году</w:t>
      </w:r>
      <w:r w:rsidR="00A623D0" w:rsidRPr="0074631C">
        <w:rPr>
          <w:rFonts w:ascii="Times New Roman" w:hAnsi="Times New Roman" w:cs="Times New Roman"/>
          <w:sz w:val="24"/>
          <w:szCs w:val="24"/>
        </w:rPr>
        <w:t xml:space="preserve"> </w:t>
      </w:r>
      <w:r w:rsidRPr="0074631C">
        <w:rPr>
          <w:rFonts w:ascii="Times New Roman" w:hAnsi="Times New Roman" w:cs="Times New Roman"/>
          <w:sz w:val="24"/>
          <w:szCs w:val="24"/>
        </w:rPr>
        <w:t>пост</w:t>
      </w:r>
      <w:r w:rsidR="00DF5264" w:rsidRPr="0074631C">
        <w:rPr>
          <w:rFonts w:ascii="Times New Roman" w:hAnsi="Times New Roman" w:cs="Times New Roman"/>
          <w:sz w:val="24"/>
          <w:szCs w:val="24"/>
        </w:rPr>
        <w:t>р</w:t>
      </w:r>
      <w:r w:rsidRPr="0074631C">
        <w:rPr>
          <w:rFonts w:ascii="Times New Roman" w:hAnsi="Times New Roman" w:cs="Times New Roman"/>
          <w:sz w:val="24"/>
          <w:szCs w:val="24"/>
        </w:rPr>
        <w:t>оены</w:t>
      </w:r>
      <w:r w:rsidR="00352CE1" w:rsidRPr="0074631C">
        <w:rPr>
          <w:rFonts w:ascii="Times New Roman" w:hAnsi="Times New Roman" w:cs="Times New Roman"/>
          <w:sz w:val="24"/>
          <w:szCs w:val="24"/>
        </w:rPr>
        <w:t xml:space="preserve"> спортивная площадка в селении Советском и пункт сдачи ГТО. </w:t>
      </w:r>
      <w:r w:rsidR="0074631C">
        <w:rPr>
          <w:rFonts w:ascii="Times New Roman" w:hAnsi="Times New Roman" w:cs="Times New Roman"/>
          <w:sz w:val="24"/>
          <w:szCs w:val="24"/>
        </w:rPr>
        <w:t xml:space="preserve"> Н</w:t>
      </w:r>
      <w:r w:rsidR="00352CE1" w:rsidRPr="0074631C">
        <w:rPr>
          <w:rFonts w:ascii="Times New Roman" w:hAnsi="Times New Roman" w:cs="Times New Roman"/>
          <w:sz w:val="24"/>
          <w:szCs w:val="24"/>
        </w:rPr>
        <w:t xml:space="preserve">а перспективу намечены планы строительства спортивного комплекса открытого типа в селении Лескен и спортивных площадок в Новом Урухе и Среднем Урухе. </w:t>
      </w:r>
    </w:p>
    <w:p w:rsidR="00AE15C4" w:rsidRPr="00A86D1F" w:rsidRDefault="006071FC" w:rsidP="00A86D1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  </w:t>
      </w:r>
      <w:r w:rsidR="00855487">
        <w:rPr>
          <w:rFonts w:ascii="Times New Roman" w:hAnsi="Times New Roman" w:cs="Times New Roman"/>
          <w:sz w:val="24"/>
          <w:szCs w:val="24"/>
        </w:rPr>
        <w:t xml:space="preserve"> П</w:t>
      </w:r>
      <w:r w:rsidRPr="0074631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855487">
        <w:rPr>
          <w:rFonts w:ascii="Times New Roman" w:hAnsi="Times New Roman" w:cs="Times New Roman"/>
          <w:sz w:val="24"/>
          <w:szCs w:val="24"/>
        </w:rPr>
        <w:t>«</w:t>
      </w:r>
      <w:r w:rsidRPr="0074631C">
        <w:rPr>
          <w:rFonts w:ascii="Times New Roman" w:hAnsi="Times New Roman" w:cs="Times New Roman"/>
          <w:sz w:val="24"/>
          <w:szCs w:val="24"/>
        </w:rPr>
        <w:t>Развитие сельскохозяйственной продукции, сырья и продовольствия» на 2014-2025 годы направлена на улучшение жилищных условий граждан, проживающих в сельской местности, в том ч</w:t>
      </w:r>
      <w:r w:rsidR="00855487">
        <w:rPr>
          <w:rFonts w:ascii="Times New Roman" w:hAnsi="Times New Roman" w:cs="Times New Roman"/>
          <w:sz w:val="24"/>
          <w:szCs w:val="24"/>
        </w:rPr>
        <w:t xml:space="preserve">исле молодых специалистов.  </w:t>
      </w:r>
      <w:r w:rsidRPr="0074631C">
        <w:rPr>
          <w:rFonts w:ascii="Times New Roman" w:hAnsi="Times New Roman" w:cs="Times New Roman"/>
          <w:sz w:val="24"/>
          <w:szCs w:val="24"/>
        </w:rPr>
        <w:t xml:space="preserve"> С 2010 года по данной программе району удалось</w:t>
      </w:r>
      <w:r w:rsidR="004D05D0">
        <w:rPr>
          <w:rFonts w:ascii="Times New Roman" w:hAnsi="Times New Roman" w:cs="Times New Roman"/>
          <w:sz w:val="24"/>
          <w:szCs w:val="24"/>
        </w:rPr>
        <w:t xml:space="preserve"> получить 45 свидетельств</w:t>
      </w:r>
      <w:r w:rsidRPr="0074631C">
        <w:rPr>
          <w:rFonts w:ascii="Times New Roman" w:hAnsi="Times New Roman" w:cs="Times New Roman"/>
          <w:sz w:val="24"/>
          <w:szCs w:val="24"/>
        </w:rPr>
        <w:t>. Из них только 14 свидетельств было получено в 2019 году, если в предыдущих годах в среднем получалось только 3 свидетельства в год, то этот год в 4 раза больше.  Благодаря государственной программе «Обеспечение жильем и коммунальными услугами граждан РФ» по его основному мероприятию «Обеспечение жильем молодых семей», 5 ячеек общества из нашего района не так давно стали счастливыми обладателями сертификатов на приобретение (строительство) жилья.</w:t>
      </w:r>
    </w:p>
    <w:p w:rsidR="00A86D1F" w:rsidRDefault="006239AD" w:rsidP="00A86D1F">
      <w:pPr>
        <w:tabs>
          <w:tab w:val="left" w:pos="2717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31C">
        <w:rPr>
          <w:rFonts w:ascii="Times New Roman" w:eastAsia="Calibri" w:hAnsi="Times New Roman" w:cs="Times New Roman"/>
          <w:b/>
          <w:sz w:val="24"/>
          <w:szCs w:val="24"/>
        </w:rPr>
        <w:t>Благоустройство</w:t>
      </w:r>
    </w:p>
    <w:p w:rsidR="009D5A91" w:rsidRPr="004D05D0" w:rsidRDefault="00A86D1F" w:rsidP="004D05D0">
      <w:pPr>
        <w:tabs>
          <w:tab w:val="left" w:pos="2717"/>
        </w:tabs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4A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924A2" w:rsidRPr="006924A2">
        <w:rPr>
          <w:rFonts w:ascii="Times New Roman" w:eastAsia="Calibri" w:hAnsi="Times New Roman" w:cs="Times New Roman"/>
          <w:sz w:val="24"/>
          <w:szCs w:val="24"/>
        </w:rPr>
        <w:t>В</w:t>
      </w:r>
      <w:r w:rsidR="006239AD" w:rsidRPr="0074631C">
        <w:rPr>
          <w:rFonts w:ascii="Times New Roman" w:eastAsia="Calibri" w:hAnsi="Times New Roman" w:cs="Times New Roman"/>
          <w:sz w:val="24"/>
          <w:szCs w:val="24"/>
        </w:rPr>
        <w:t xml:space="preserve"> рамках реализации программных мероприятий «Формирование комфортной городской среды муниципального образования  Ирафский район РСО-Алания на 2019 год» были благоустроены две общественные территории в с. Чикола на общую сумму </w:t>
      </w:r>
      <w:r w:rsidR="00AE15C4" w:rsidRPr="0074631C">
        <w:rPr>
          <w:rFonts w:ascii="Times New Roman" w:eastAsia="Calibri" w:hAnsi="Times New Roman" w:cs="Times New Roman"/>
          <w:sz w:val="24"/>
          <w:szCs w:val="24"/>
        </w:rPr>
        <w:t xml:space="preserve">7,9 </w:t>
      </w:r>
      <w:r w:rsidR="006239AD" w:rsidRPr="0074631C">
        <w:rPr>
          <w:rFonts w:ascii="Times New Roman" w:eastAsia="Calibri" w:hAnsi="Times New Roman" w:cs="Times New Roman"/>
          <w:sz w:val="24"/>
          <w:szCs w:val="24"/>
        </w:rPr>
        <w:t>млн. рублей. Уложены асфальтные дорожки, установлены скамейки, урны, оборудованы дополнительные  парковочные места, выполнены работы по уличному освещению</w:t>
      </w:r>
      <w:r w:rsidR="00553617">
        <w:rPr>
          <w:rFonts w:ascii="Times New Roman" w:eastAsia="Calibri" w:hAnsi="Times New Roman" w:cs="Times New Roman"/>
          <w:sz w:val="24"/>
          <w:szCs w:val="24"/>
        </w:rPr>
        <w:t>.</w:t>
      </w:r>
      <w:r w:rsidR="006239AD" w:rsidRPr="007463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717A" w:rsidRPr="0074631C" w:rsidRDefault="009D5A91" w:rsidP="009D5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31C">
        <w:rPr>
          <w:rFonts w:ascii="Times New Roman" w:hAnsi="Times New Roman" w:cs="Times New Roman"/>
          <w:b/>
          <w:sz w:val="24"/>
          <w:szCs w:val="24"/>
        </w:rPr>
        <w:t>Строительство и архитектура</w:t>
      </w:r>
    </w:p>
    <w:p w:rsidR="00A4485C" w:rsidRPr="0074631C" w:rsidRDefault="00A4485C" w:rsidP="009D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     </w:t>
      </w:r>
      <w:r w:rsidR="0013045C" w:rsidRPr="0074631C">
        <w:rPr>
          <w:rFonts w:ascii="Times New Roman" w:hAnsi="Times New Roman" w:cs="Times New Roman"/>
          <w:sz w:val="24"/>
          <w:szCs w:val="24"/>
        </w:rPr>
        <w:tab/>
      </w:r>
      <w:r w:rsidR="0074631C">
        <w:rPr>
          <w:rFonts w:ascii="Times New Roman" w:hAnsi="Times New Roman" w:cs="Times New Roman"/>
          <w:sz w:val="24"/>
          <w:szCs w:val="24"/>
        </w:rPr>
        <w:t xml:space="preserve">В актив </w:t>
      </w:r>
      <w:r w:rsidRPr="0074631C">
        <w:rPr>
          <w:rFonts w:ascii="Times New Roman" w:hAnsi="Times New Roman" w:cs="Times New Roman"/>
          <w:sz w:val="24"/>
          <w:szCs w:val="24"/>
        </w:rPr>
        <w:t xml:space="preserve"> работы за 2019 год можно отнести строительство очень важных социальных и общес</w:t>
      </w:r>
      <w:r w:rsidR="00EB7B24" w:rsidRPr="0074631C">
        <w:rPr>
          <w:rFonts w:ascii="Times New Roman" w:hAnsi="Times New Roman" w:cs="Times New Roman"/>
          <w:sz w:val="24"/>
          <w:szCs w:val="24"/>
        </w:rPr>
        <w:t xml:space="preserve">твенно значимых объектов, таких </w:t>
      </w:r>
      <w:r w:rsidRPr="0074631C">
        <w:rPr>
          <w:rFonts w:ascii="Times New Roman" w:hAnsi="Times New Roman" w:cs="Times New Roman"/>
          <w:sz w:val="24"/>
          <w:szCs w:val="24"/>
        </w:rPr>
        <w:t>как:</w:t>
      </w:r>
    </w:p>
    <w:p w:rsidR="00BB119A" w:rsidRPr="0074631C" w:rsidRDefault="00BB119A" w:rsidP="00BB119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- </w:t>
      </w:r>
      <w:r w:rsidRPr="0074631C">
        <w:rPr>
          <w:rFonts w:ascii="Roboto" w:hAnsi="Roboto"/>
          <w:sz w:val="24"/>
          <w:szCs w:val="24"/>
          <w:shd w:val="clear" w:color="auto" w:fill="FFFFFF"/>
        </w:rPr>
        <w:t>выполнение работ по реконструкции мостового перехода</w:t>
      </w:r>
      <w:r w:rsidRPr="0074631C">
        <w:rPr>
          <w:rStyle w:val="apple-converted-space"/>
          <w:rFonts w:ascii="Roboto" w:hAnsi="Roboto"/>
          <w:sz w:val="24"/>
          <w:szCs w:val="24"/>
          <w:shd w:val="clear" w:color="auto" w:fill="FFFFFF"/>
        </w:rPr>
        <w:t xml:space="preserve">   </w:t>
      </w:r>
      <w:r w:rsidRPr="0074631C">
        <w:rPr>
          <w:rFonts w:ascii="Roboto" w:hAnsi="Roboto"/>
          <w:sz w:val="24"/>
          <w:szCs w:val="24"/>
          <w:shd w:val="clear" w:color="auto" w:fill="FFFFFF"/>
        </w:rPr>
        <w:t>через р.</w:t>
      </w:r>
      <w:r w:rsidRPr="0074631C">
        <w:rPr>
          <w:rStyle w:val="apple-converted-space"/>
          <w:rFonts w:ascii="Roboto" w:hAnsi="Roboto"/>
          <w:sz w:val="24"/>
          <w:szCs w:val="24"/>
          <w:shd w:val="clear" w:color="auto" w:fill="FFFFFF"/>
        </w:rPr>
        <w:t xml:space="preserve">Урух </w:t>
      </w:r>
      <w:r w:rsidRPr="0074631C">
        <w:rPr>
          <w:rFonts w:ascii="Roboto" w:hAnsi="Roboto"/>
          <w:sz w:val="24"/>
          <w:szCs w:val="24"/>
          <w:shd w:val="clear" w:color="auto" w:fill="FFFFFF"/>
        </w:rPr>
        <w:t>на км 77,509 автодороги «Владикавказ-Ардон-Чикола-Лескен II»</w:t>
      </w:r>
      <w:r w:rsidRPr="0074631C">
        <w:rPr>
          <w:rFonts w:ascii="Times New Roman" w:hAnsi="Times New Roman" w:cs="Times New Roman"/>
          <w:sz w:val="24"/>
          <w:szCs w:val="24"/>
        </w:rPr>
        <w:t xml:space="preserve">, сметной стоимостью 557,9 млн.рублей; </w:t>
      </w:r>
    </w:p>
    <w:p w:rsidR="00BB119A" w:rsidRPr="0074631C" w:rsidRDefault="00BB119A" w:rsidP="00BB119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- </w:t>
      </w:r>
      <w:r w:rsidRPr="0074631C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реконструкция Ирафского группового водопрово</w:t>
      </w:r>
      <w:r w:rsidR="006924A2">
        <w:rPr>
          <w:rFonts w:ascii="Times New Roman" w:hAnsi="Times New Roman" w:cs="Times New Roman"/>
          <w:sz w:val="24"/>
          <w:szCs w:val="24"/>
          <w:shd w:val="clear" w:color="auto" w:fill="FFFFFF"/>
        </w:rPr>
        <w:t>да на участке от с.</w:t>
      </w:r>
      <w:r w:rsidRPr="0074631C">
        <w:rPr>
          <w:rFonts w:ascii="Times New Roman" w:hAnsi="Times New Roman" w:cs="Times New Roman"/>
          <w:sz w:val="24"/>
          <w:szCs w:val="24"/>
          <w:shd w:val="clear" w:color="auto" w:fill="FFFFFF"/>
        </w:rPr>
        <w:t>Ахсарисар</w:t>
      </w:r>
      <w:r w:rsidRPr="007463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631C">
        <w:rPr>
          <w:rFonts w:ascii="Times New Roman" w:hAnsi="Times New Roman" w:cs="Times New Roman"/>
          <w:sz w:val="24"/>
          <w:szCs w:val="24"/>
          <w:shd w:val="clear" w:color="auto" w:fill="FFFFFF"/>
        </w:rPr>
        <w:t>до резервуара</w:t>
      </w:r>
      <w:r w:rsidRPr="007463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6924A2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Pr="00746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Чикола стоимостью 103,7 млн.рублей </w:t>
      </w:r>
      <w:r w:rsidRPr="0074631C">
        <w:rPr>
          <w:rFonts w:ascii="Times New Roman" w:hAnsi="Times New Roman" w:cs="Times New Roman"/>
          <w:sz w:val="24"/>
          <w:szCs w:val="24"/>
        </w:rPr>
        <w:t xml:space="preserve">и </w:t>
      </w:r>
      <w:r w:rsidRPr="0074631C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реконструкция головных сооружений «Сахола» Ирафского группового водопровода стоимостью 26,1 млн.рублей</w:t>
      </w:r>
      <w:r w:rsidRPr="007463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119A" w:rsidRPr="0074631C" w:rsidRDefault="00BB119A" w:rsidP="00BB119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- строите</w:t>
      </w:r>
      <w:r w:rsidR="006924A2">
        <w:rPr>
          <w:rFonts w:ascii="Times New Roman" w:hAnsi="Times New Roman" w:cs="Times New Roman"/>
          <w:sz w:val="24"/>
          <w:szCs w:val="24"/>
        </w:rPr>
        <w:t>льство двух пристроек к дет</w:t>
      </w:r>
      <w:r w:rsidRPr="0074631C">
        <w:rPr>
          <w:rFonts w:ascii="Times New Roman" w:hAnsi="Times New Roman" w:cs="Times New Roman"/>
          <w:sz w:val="24"/>
          <w:szCs w:val="24"/>
        </w:rPr>
        <w:t>садам по 55 мест каждая в с.Хазн</w:t>
      </w:r>
      <w:r w:rsidR="006924A2">
        <w:rPr>
          <w:rFonts w:ascii="Times New Roman" w:hAnsi="Times New Roman" w:cs="Times New Roman"/>
          <w:sz w:val="24"/>
          <w:szCs w:val="24"/>
        </w:rPr>
        <w:t>идон ст-</w:t>
      </w:r>
      <w:r w:rsidRPr="0074631C">
        <w:rPr>
          <w:rFonts w:ascii="Times New Roman" w:hAnsi="Times New Roman" w:cs="Times New Roman"/>
          <w:sz w:val="24"/>
          <w:szCs w:val="24"/>
        </w:rPr>
        <w:t>стью 41,5 млн.рублей и</w:t>
      </w:r>
      <w:r w:rsidR="006924A2">
        <w:rPr>
          <w:rFonts w:ascii="Times New Roman" w:hAnsi="Times New Roman" w:cs="Times New Roman"/>
          <w:sz w:val="24"/>
          <w:szCs w:val="24"/>
        </w:rPr>
        <w:t xml:space="preserve"> с.Новый Урух </w:t>
      </w:r>
      <w:r w:rsidRPr="0074631C">
        <w:rPr>
          <w:rFonts w:ascii="Times New Roman" w:hAnsi="Times New Roman" w:cs="Times New Roman"/>
          <w:sz w:val="24"/>
          <w:szCs w:val="24"/>
        </w:rPr>
        <w:t xml:space="preserve"> стоимостью 34,6 млн.рублей;</w:t>
      </w:r>
    </w:p>
    <w:p w:rsidR="00BB119A" w:rsidRPr="0074631C" w:rsidRDefault="00BB119A" w:rsidP="00BB119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- строительство сельского дома культуры в с.Ахсарисар стоимостью 36,6 млн.рублей и капитальный ремонт дома культуры в с. Новый Урух стоимостью 9,6 млн.рублей;</w:t>
      </w:r>
    </w:p>
    <w:p w:rsidR="00BB119A" w:rsidRPr="0074631C" w:rsidRDefault="006924A2" w:rsidP="00BB119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ремонт автодороги Владикавказ-</w:t>
      </w:r>
      <w:r w:rsidR="00BB119A" w:rsidRPr="0074631C">
        <w:rPr>
          <w:rFonts w:ascii="Times New Roman" w:hAnsi="Times New Roman" w:cs="Times New Roman"/>
          <w:sz w:val="24"/>
          <w:szCs w:val="24"/>
          <w:shd w:val="clear" w:color="auto" w:fill="FFFFFF"/>
        </w:rPr>
        <w:t>Ардон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-Чикола-Лескен 2, км 70,411</w:t>
      </w:r>
      <w:r w:rsidR="00BB119A" w:rsidRPr="0074631C">
        <w:rPr>
          <w:rFonts w:ascii="Times New Roman" w:hAnsi="Times New Roman" w:cs="Times New Roman"/>
          <w:sz w:val="24"/>
          <w:szCs w:val="24"/>
          <w:shd w:val="clear" w:color="auto" w:fill="FFFFFF"/>
        </w:rPr>
        <w:t>- км 72,015 по ул. А. Фадзаева в с. Чикола стоимостью 35,3 млн.рублей,</w:t>
      </w:r>
    </w:p>
    <w:p w:rsidR="00BB119A" w:rsidRPr="0074631C" w:rsidRDefault="00BB119A" w:rsidP="00BB119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>- строительство многофункциональной игровой площадки в с.Советское стоимостью 5,3 млн.рублей;</w:t>
      </w:r>
    </w:p>
    <w:p w:rsidR="00BB119A" w:rsidRPr="0074631C" w:rsidRDefault="00BB119A" w:rsidP="00BB119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- капитальный ремонт автодорог местного значения и 5 школьных пешеходных переходов за счет средств муниципального дорожного фонда общей стоимостью более 25 млн.рублей;  </w:t>
      </w:r>
    </w:p>
    <w:p w:rsidR="00255757" w:rsidRPr="0074631C" w:rsidRDefault="00BB119A" w:rsidP="006924A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31C">
        <w:rPr>
          <w:rFonts w:ascii="Times New Roman" w:hAnsi="Times New Roman" w:cs="Times New Roman"/>
          <w:sz w:val="24"/>
          <w:szCs w:val="24"/>
        </w:rPr>
        <w:t xml:space="preserve">- строительство двух общественных зон в с. Чикола стоимостью </w:t>
      </w:r>
      <w:r w:rsidR="00AE15C4" w:rsidRPr="0074631C">
        <w:rPr>
          <w:rFonts w:ascii="Times New Roman" w:hAnsi="Times New Roman" w:cs="Times New Roman"/>
          <w:sz w:val="24"/>
          <w:szCs w:val="24"/>
        </w:rPr>
        <w:t>7,9</w:t>
      </w:r>
      <w:r w:rsidRPr="0074631C">
        <w:rPr>
          <w:rFonts w:ascii="Times New Roman" w:hAnsi="Times New Roman" w:cs="Times New Roman"/>
          <w:sz w:val="24"/>
          <w:szCs w:val="24"/>
        </w:rPr>
        <w:t xml:space="preserve"> млн.рублей.</w:t>
      </w:r>
    </w:p>
    <w:sectPr w:rsidR="00255757" w:rsidRPr="0074631C" w:rsidSect="00D753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29D2"/>
    <w:multiLevelType w:val="hybridMultilevel"/>
    <w:tmpl w:val="CA3CFEE6"/>
    <w:lvl w:ilvl="0" w:tplc="878CA80A">
      <w:start w:val="1"/>
      <w:numFmt w:val="upperRoman"/>
      <w:lvlText w:val="%1."/>
      <w:lvlJc w:val="left"/>
      <w:pPr>
        <w:ind w:left="42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65A0B46"/>
    <w:multiLevelType w:val="hybridMultilevel"/>
    <w:tmpl w:val="CA3CFEE6"/>
    <w:lvl w:ilvl="0" w:tplc="878CA80A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8567D6"/>
    <w:multiLevelType w:val="hybridMultilevel"/>
    <w:tmpl w:val="4AE49DAE"/>
    <w:lvl w:ilvl="0" w:tplc="3644425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35D6A"/>
    <w:multiLevelType w:val="hybridMultilevel"/>
    <w:tmpl w:val="86D61FEA"/>
    <w:lvl w:ilvl="0" w:tplc="356AA8D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68596A"/>
    <w:multiLevelType w:val="hybridMultilevel"/>
    <w:tmpl w:val="DC36BD4E"/>
    <w:lvl w:ilvl="0" w:tplc="DB201B84">
      <w:start w:val="2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753BC"/>
    <w:rsid w:val="000251F5"/>
    <w:rsid w:val="00065BFC"/>
    <w:rsid w:val="000802D6"/>
    <w:rsid w:val="000E4F56"/>
    <w:rsid w:val="00112F18"/>
    <w:rsid w:val="0013045C"/>
    <w:rsid w:val="00215BF0"/>
    <w:rsid w:val="002516EE"/>
    <w:rsid w:val="00255757"/>
    <w:rsid w:val="00284296"/>
    <w:rsid w:val="002E0FB1"/>
    <w:rsid w:val="002E79EE"/>
    <w:rsid w:val="00320997"/>
    <w:rsid w:val="00352CE1"/>
    <w:rsid w:val="003A15A4"/>
    <w:rsid w:val="003B6D89"/>
    <w:rsid w:val="004544A3"/>
    <w:rsid w:val="00490E83"/>
    <w:rsid w:val="004A01A2"/>
    <w:rsid w:val="004D05D0"/>
    <w:rsid w:val="004E2507"/>
    <w:rsid w:val="00553617"/>
    <w:rsid w:val="00563DC1"/>
    <w:rsid w:val="00567752"/>
    <w:rsid w:val="00583D53"/>
    <w:rsid w:val="005C1EF7"/>
    <w:rsid w:val="00601C15"/>
    <w:rsid w:val="006071FC"/>
    <w:rsid w:val="006239AD"/>
    <w:rsid w:val="006924A2"/>
    <w:rsid w:val="00693A24"/>
    <w:rsid w:val="006B6F90"/>
    <w:rsid w:val="006D0485"/>
    <w:rsid w:val="007460E8"/>
    <w:rsid w:val="0074631C"/>
    <w:rsid w:val="00776F88"/>
    <w:rsid w:val="007A7CDA"/>
    <w:rsid w:val="007A7DBD"/>
    <w:rsid w:val="007F7463"/>
    <w:rsid w:val="00803EA0"/>
    <w:rsid w:val="00804FE5"/>
    <w:rsid w:val="00855487"/>
    <w:rsid w:val="008C2400"/>
    <w:rsid w:val="00924B5C"/>
    <w:rsid w:val="00944D2E"/>
    <w:rsid w:val="00954269"/>
    <w:rsid w:val="009D5A91"/>
    <w:rsid w:val="009E0E33"/>
    <w:rsid w:val="00A06CCC"/>
    <w:rsid w:val="00A22B4D"/>
    <w:rsid w:val="00A4485C"/>
    <w:rsid w:val="00A623D0"/>
    <w:rsid w:val="00A86D1F"/>
    <w:rsid w:val="00AE15C4"/>
    <w:rsid w:val="00B3403E"/>
    <w:rsid w:val="00B80D07"/>
    <w:rsid w:val="00BB119A"/>
    <w:rsid w:val="00C27332"/>
    <w:rsid w:val="00C73BFF"/>
    <w:rsid w:val="00CC355B"/>
    <w:rsid w:val="00CC6533"/>
    <w:rsid w:val="00D753BC"/>
    <w:rsid w:val="00DA175C"/>
    <w:rsid w:val="00DD717A"/>
    <w:rsid w:val="00DF09A5"/>
    <w:rsid w:val="00DF5264"/>
    <w:rsid w:val="00E1306F"/>
    <w:rsid w:val="00E80129"/>
    <w:rsid w:val="00EA4974"/>
    <w:rsid w:val="00EB7B24"/>
    <w:rsid w:val="00F06899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2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52CE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B119A"/>
  </w:style>
  <w:style w:type="character" w:styleId="a7">
    <w:name w:val="Strong"/>
    <w:basedOn w:val="a0"/>
    <w:uiPriority w:val="22"/>
    <w:qFormat/>
    <w:rsid w:val="006D0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TsarikaevaBV</cp:lastModifiedBy>
  <cp:revision>2</cp:revision>
  <cp:lastPrinted>2019-12-03T13:21:00Z</cp:lastPrinted>
  <dcterms:created xsi:type="dcterms:W3CDTF">2022-03-29T06:20:00Z</dcterms:created>
  <dcterms:modified xsi:type="dcterms:W3CDTF">2022-03-29T06:20:00Z</dcterms:modified>
</cp:coreProperties>
</file>